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03" w:rsidRPr="00FE373D" w:rsidRDefault="009B5E18" w:rsidP="009B5E1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E373D">
        <w:rPr>
          <w:rFonts w:ascii="Times New Roman" w:eastAsia="Times New Roman" w:hAnsi="Times New Roman" w:cs="Times New Roman"/>
          <w:b/>
          <w:bCs/>
          <w:kern w:val="36"/>
          <w:sz w:val="28"/>
          <w:szCs w:val="28"/>
          <w:lang w:eastAsia="ru-RU"/>
        </w:rPr>
        <w:t>Вступает в силу в сентябре</w:t>
      </w:r>
    </w:p>
    <w:p w:rsidR="00350B03" w:rsidRPr="009B5E18" w:rsidRDefault="00350B03" w:rsidP="00350B03">
      <w:pPr>
        <w:spacing w:before="100" w:beforeAutospacing="1" w:after="100" w:afterAutospacing="1" w:line="240" w:lineRule="auto"/>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 xml:space="preserve">В сентябре изменятся редакции многих документов и вступят в силу новые тексты нормативно-правовых актов. Ключевые новеллы – это вступление в силу закона о третейском разбирательстве, упрощение процедуры открытия банковского счета для предпринимателей и изменение порядка приема экзамена у будущих водителей. </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Вступление в силу 1 сентября:</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Судопроизводство</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закон вступает в силу:</w:t>
      </w:r>
      <w:r w:rsidRPr="009B5E18">
        <w:rPr>
          <w:rFonts w:ascii="Times New Roman" w:eastAsia="Times New Roman" w:hAnsi="Times New Roman" w:cs="Times New Roman"/>
          <w:sz w:val="28"/>
          <w:szCs w:val="28"/>
          <w:lang w:eastAsia="ru-RU"/>
        </w:rPr>
        <w:br/>
      </w:r>
      <w:hyperlink r:id="rId5" w:history="1">
        <w:r w:rsidRPr="009B5E18">
          <w:rPr>
            <w:rFonts w:ascii="Times New Roman" w:eastAsia="Times New Roman" w:hAnsi="Times New Roman" w:cs="Times New Roman"/>
            <w:sz w:val="28"/>
            <w:szCs w:val="28"/>
            <w:u w:val="single"/>
            <w:lang w:eastAsia="ru-RU"/>
          </w:rPr>
          <w:t xml:space="preserve">Федеральный закон от 29 декабря 2015 г. № 409-ФЗ "О внесении изменений в отдельные законодательные акты Российской Федерации и признании утратившим силу пункта 3 части 1 статьи 6 Федерального закона "О </w:t>
        </w:r>
        <w:proofErr w:type="spellStart"/>
        <w:r w:rsidRPr="009B5E18">
          <w:rPr>
            <w:rFonts w:ascii="Times New Roman" w:eastAsia="Times New Roman" w:hAnsi="Times New Roman" w:cs="Times New Roman"/>
            <w:sz w:val="28"/>
            <w:szCs w:val="28"/>
            <w:u w:val="single"/>
            <w:lang w:eastAsia="ru-RU"/>
          </w:rPr>
          <w:t>саморегулируемых</w:t>
        </w:r>
        <w:proofErr w:type="spellEnd"/>
        <w:r w:rsidRPr="009B5E18">
          <w:rPr>
            <w:rFonts w:ascii="Times New Roman" w:eastAsia="Times New Roman" w:hAnsi="Times New Roman" w:cs="Times New Roman"/>
            <w:sz w:val="28"/>
            <w:szCs w:val="28"/>
            <w:u w:val="single"/>
            <w:lang w:eastAsia="ru-RU"/>
          </w:rPr>
          <w:t xml:space="preserve"> организациях" в связи с принятием Федерального закона "Об арбитраже (третейском разбирательстве) в Российской Федерации"</w:t>
        </w:r>
      </w:hyperlink>
    </w:p>
    <w:p w:rsidR="00350B03" w:rsidRPr="009B5E18" w:rsidRDefault="00350B03" w:rsidP="009B5E18">
      <w:pPr>
        <w:spacing w:before="100" w:beforeAutospacing="1" w:after="100" w:afterAutospacing="1" w:line="240" w:lineRule="auto"/>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1 сентября вступят в силу поправки, которые фактически приведут к масштабному реформированию третейского судопроизводства. С этой даты арбитражи смогут создаваться лишь при некоммерческих организациях, которые должны получить соответствующее разрешение от Минюста. Кроме того, станет возможным создание постоянно действующего арбитражного учреждения на базе постоянно действующего третейского суда, который был создан до первого дня осени. Документом также закрепляется правило о том, что одни и те же арбитры не могут входить в списки более чем трех арбитражных учреждений. При этом судьи, лишившиеся работы в процессе объединения высших судов, по новым правилам смогут занимать должности арбитра. Когда на рассмотрение Госдумы был внесен законопроект, на основе которого принят этот закон, Правительство анонсировало его как инициативу, что "позволит снизить нагрузку на государственные </w:t>
      </w:r>
      <w:proofErr w:type="gramStart"/>
      <w:r w:rsidRPr="009B5E18">
        <w:rPr>
          <w:rFonts w:ascii="Times New Roman" w:eastAsia="Times New Roman" w:hAnsi="Times New Roman" w:cs="Times New Roman"/>
          <w:sz w:val="28"/>
          <w:szCs w:val="28"/>
          <w:lang w:eastAsia="ru-RU"/>
        </w:rPr>
        <w:t>суды</w:t>
      </w:r>
      <w:proofErr w:type="gramEnd"/>
      <w:r w:rsidRPr="009B5E18">
        <w:rPr>
          <w:rFonts w:ascii="Times New Roman" w:eastAsia="Times New Roman" w:hAnsi="Times New Roman" w:cs="Times New Roman"/>
          <w:sz w:val="28"/>
          <w:szCs w:val="28"/>
          <w:lang w:eastAsia="ru-RU"/>
        </w:rPr>
        <w:t xml:space="preserve"> и будет способствовать повышению инвестиционной привлекательности и </w:t>
      </w:r>
      <w:proofErr w:type="spellStart"/>
      <w:r w:rsidRPr="009B5E18">
        <w:rPr>
          <w:rFonts w:ascii="Times New Roman" w:eastAsia="Times New Roman" w:hAnsi="Times New Roman" w:cs="Times New Roman"/>
          <w:sz w:val="28"/>
          <w:szCs w:val="28"/>
          <w:lang w:eastAsia="ru-RU"/>
        </w:rPr>
        <w:t>деофшоризации</w:t>
      </w:r>
      <w:proofErr w:type="spellEnd"/>
      <w:r w:rsidRPr="009B5E18">
        <w:rPr>
          <w:rFonts w:ascii="Times New Roman" w:eastAsia="Times New Roman" w:hAnsi="Times New Roman" w:cs="Times New Roman"/>
          <w:sz w:val="28"/>
          <w:szCs w:val="28"/>
          <w:lang w:eastAsia="ru-RU"/>
        </w:rPr>
        <w:t xml:space="preserve"> российской экономики".</w:t>
      </w:r>
    </w:p>
    <w:p w:rsidR="00350B03" w:rsidRPr="009B5E18" w:rsidRDefault="00350B03" w:rsidP="009B5E18">
      <w:pPr>
        <w:spacing w:before="100" w:beforeAutospacing="1" w:after="100" w:afterAutospacing="1" w:line="240" w:lineRule="auto"/>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закон вступает в силу:</w:t>
      </w:r>
      <w:r w:rsidR="009B5E18">
        <w:rPr>
          <w:rFonts w:ascii="Times New Roman" w:eastAsia="Times New Roman" w:hAnsi="Times New Roman" w:cs="Times New Roman"/>
          <w:bCs/>
          <w:sz w:val="28"/>
          <w:szCs w:val="28"/>
          <w:lang w:eastAsia="ru-RU"/>
        </w:rPr>
        <w:t xml:space="preserve"> </w:t>
      </w:r>
      <w:r w:rsidRPr="009B5E18">
        <w:rPr>
          <w:rFonts w:ascii="Times New Roman" w:eastAsia="Times New Roman" w:hAnsi="Times New Roman" w:cs="Times New Roman"/>
          <w:sz w:val="28"/>
          <w:szCs w:val="28"/>
          <w:u w:val="single"/>
          <w:lang w:eastAsia="ru-RU"/>
        </w:rPr>
        <w:t>Федеральный закон от 29 декабря 2015 г. № 382-ФЗ "Об арбитраже (третейском разбирательстве) в Российской Федерации"</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Одновременно вступает в силу корреспондирующий закон, определяющий характер споров, которые могут передаваться на рассмотрение третейских судов. В их числе корпоративные споры, связанные с назначением или избранием, приостановлением полномочий, принадлежностью акций, долей в уставном капитале хозяйственных обществ и товариществ, и прочие частные споры. Кроме того, в ведение </w:t>
      </w:r>
      <w:r w:rsidRPr="009B5E18">
        <w:rPr>
          <w:rFonts w:ascii="Times New Roman" w:eastAsia="Times New Roman" w:hAnsi="Times New Roman" w:cs="Times New Roman"/>
          <w:sz w:val="28"/>
          <w:szCs w:val="28"/>
          <w:lang w:eastAsia="ru-RU"/>
        </w:rPr>
        <w:lastRenderedPageBreak/>
        <w:t xml:space="preserve">обновленных третейских судов будут отданы все споры по вопросам оборота госимущества, за исключением связанных с </w:t>
      </w:r>
      <w:proofErr w:type="spellStart"/>
      <w:r w:rsidRPr="009B5E18">
        <w:rPr>
          <w:rFonts w:ascii="Times New Roman" w:eastAsia="Times New Roman" w:hAnsi="Times New Roman" w:cs="Times New Roman"/>
          <w:sz w:val="28"/>
          <w:szCs w:val="28"/>
          <w:lang w:eastAsia="ru-RU"/>
        </w:rPr>
        <w:t>госзакупками</w:t>
      </w:r>
      <w:proofErr w:type="spellEnd"/>
      <w:r w:rsidRPr="009B5E18">
        <w:rPr>
          <w:rFonts w:ascii="Times New Roman" w:eastAsia="Times New Roman" w:hAnsi="Times New Roman" w:cs="Times New Roman"/>
          <w:sz w:val="28"/>
          <w:szCs w:val="28"/>
          <w:lang w:eastAsia="ru-RU"/>
        </w:rPr>
        <w:t>. </w:t>
      </w:r>
      <w:proofErr w:type="spellStart"/>
      <w:proofErr w:type="gramStart"/>
      <w:r w:rsidRPr="009B5E18">
        <w:rPr>
          <w:rFonts w:ascii="Times New Roman" w:eastAsia="Times New Roman" w:hAnsi="Times New Roman" w:cs="Times New Roman"/>
          <w:sz w:val="28"/>
          <w:szCs w:val="28"/>
          <w:lang w:eastAsia="ru-RU"/>
        </w:rPr>
        <w:t>Неарбитрабельными</w:t>
      </w:r>
      <w:proofErr w:type="spellEnd"/>
      <w:r w:rsidRPr="009B5E18">
        <w:rPr>
          <w:rFonts w:ascii="Times New Roman" w:eastAsia="Times New Roman" w:hAnsi="Times New Roman" w:cs="Times New Roman"/>
          <w:sz w:val="28"/>
          <w:szCs w:val="28"/>
          <w:lang w:eastAsia="ru-RU"/>
        </w:rPr>
        <w:t xml:space="preserve"> признаны споры, связанные с приобретением более 30% акций открытого общества, корпоративные споры, связанные с оспариванием ненормативных правовых актов и решений госорганов и должностных лиц, приватизационные споры (см.</w:t>
      </w:r>
      <w:hyperlink r:id="rId6" w:history="1">
        <w:r w:rsidRPr="009B5E18">
          <w:rPr>
            <w:rFonts w:ascii="Times New Roman" w:eastAsia="Times New Roman" w:hAnsi="Times New Roman" w:cs="Times New Roman"/>
            <w:sz w:val="28"/>
            <w:szCs w:val="28"/>
            <w:u w:val="single"/>
            <w:lang w:eastAsia="ru-RU"/>
          </w:rPr>
          <w:t xml:space="preserve"> "Путин подписал закон о реформе арбитражей"</w:t>
        </w:r>
      </w:hyperlink>
      <w:r w:rsidRPr="009B5E18">
        <w:rPr>
          <w:rFonts w:ascii="Times New Roman" w:eastAsia="Times New Roman" w:hAnsi="Times New Roman" w:cs="Times New Roman"/>
          <w:sz w:val="28"/>
          <w:szCs w:val="28"/>
          <w:lang w:eastAsia="ru-RU"/>
        </w:rPr>
        <w:t>).</w:t>
      </w:r>
      <w:proofErr w:type="gramEnd"/>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документ вступает в силу:</w:t>
      </w:r>
    </w:p>
    <w:p w:rsidR="00350B03" w:rsidRPr="009B5E18" w:rsidRDefault="003A400B"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7" w:history="1">
        <w:r w:rsidR="00350B03" w:rsidRPr="009B5E18">
          <w:rPr>
            <w:rFonts w:ascii="Times New Roman" w:eastAsia="Times New Roman" w:hAnsi="Times New Roman" w:cs="Times New Roman"/>
            <w:sz w:val="28"/>
            <w:szCs w:val="28"/>
            <w:u w:val="single"/>
            <w:lang w:eastAsia="ru-RU"/>
          </w:rPr>
          <w:t xml:space="preserve">Постановление правительства от 25 июня 2016 г. № 577 "Об утверждении Правил предоставления </w:t>
        </w:r>
        <w:proofErr w:type="gramStart"/>
        <w:r w:rsidR="00350B03" w:rsidRPr="009B5E18">
          <w:rPr>
            <w:rFonts w:ascii="Times New Roman" w:eastAsia="Times New Roman" w:hAnsi="Times New Roman" w:cs="Times New Roman"/>
            <w:sz w:val="28"/>
            <w:szCs w:val="28"/>
            <w:u w:val="single"/>
            <w:lang w:eastAsia="ru-RU"/>
          </w:rPr>
          <w:t>права</w:t>
        </w:r>
        <w:proofErr w:type="gramEnd"/>
        <w:r w:rsidR="00350B03" w:rsidRPr="009B5E18">
          <w:rPr>
            <w:rFonts w:ascii="Times New Roman" w:eastAsia="Times New Roman" w:hAnsi="Times New Roman" w:cs="Times New Roman"/>
            <w:sz w:val="28"/>
            <w:szCs w:val="28"/>
            <w:u w:val="single"/>
            <w:lang w:eastAsia="ru-RU"/>
          </w:rPr>
          <w:t xml:space="preserve"> на осуществление функций постоянно действующего арбитражного учреждения и Положения о депонировании правил постоянно действующего арбитражного учреждения"</w:t>
        </w:r>
      </w:hyperlink>
    </w:p>
    <w:p w:rsidR="009B5E18" w:rsidRDefault="00350B03" w:rsidP="009B5E18">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Еще один важный документ в этой сфере, который также станет актуальным в этот день, – постановление, утверждающее Правила предоставления </w:t>
      </w:r>
      <w:proofErr w:type="gramStart"/>
      <w:r w:rsidRPr="009B5E18">
        <w:rPr>
          <w:rFonts w:ascii="Times New Roman" w:eastAsia="Times New Roman" w:hAnsi="Times New Roman" w:cs="Times New Roman"/>
          <w:sz w:val="28"/>
          <w:szCs w:val="28"/>
          <w:lang w:eastAsia="ru-RU"/>
        </w:rPr>
        <w:t>права</w:t>
      </w:r>
      <w:proofErr w:type="gramEnd"/>
      <w:r w:rsidRPr="009B5E18">
        <w:rPr>
          <w:rFonts w:ascii="Times New Roman" w:eastAsia="Times New Roman" w:hAnsi="Times New Roman" w:cs="Times New Roman"/>
          <w:sz w:val="28"/>
          <w:szCs w:val="28"/>
          <w:lang w:eastAsia="ru-RU"/>
        </w:rPr>
        <w:t xml:space="preserve"> на осуществление функций постоянно действующего арбитражного учреждения и Положения о депонировании правил постоянно действующего арбитражного учреждения. После установления этого порядка третейские суды, не получившие разрешения (и не являющиеся МАК и МКАС при ТПП), лишатся права администрировать арбитражные разбирательства.</w:t>
      </w:r>
      <w:r w:rsidRPr="009B5E18">
        <w:rPr>
          <w:rFonts w:ascii="Times New Roman" w:eastAsia="Times New Roman" w:hAnsi="Times New Roman" w:cs="Times New Roman"/>
          <w:sz w:val="28"/>
          <w:szCs w:val="28"/>
          <w:lang w:eastAsia="ru-RU"/>
        </w:rPr>
        <w:br/>
        <w:t> </w:t>
      </w:r>
    </w:p>
    <w:p w:rsidR="00350B03" w:rsidRPr="009B5E18" w:rsidRDefault="00350B03" w:rsidP="009B5E18">
      <w:pPr>
        <w:spacing w:before="100" w:beforeAutospacing="1" w:after="100" w:afterAutospacing="1" w:line="240" w:lineRule="auto"/>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Банковская система</w:t>
      </w:r>
      <w:proofErr w:type="gramStart"/>
      <w:r w:rsidRPr="009B5E18">
        <w:rPr>
          <w:rFonts w:ascii="Times New Roman" w:eastAsia="Times New Roman" w:hAnsi="Times New Roman" w:cs="Times New Roman"/>
          <w:bCs/>
          <w:sz w:val="28"/>
          <w:szCs w:val="28"/>
          <w:lang w:eastAsia="ru-RU"/>
        </w:rPr>
        <w:br/>
        <w:t> К</w:t>
      </w:r>
      <w:proofErr w:type="gramEnd"/>
      <w:r w:rsidRPr="009B5E18">
        <w:rPr>
          <w:rFonts w:ascii="Times New Roman" w:eastAsia="Times New Roman" w:hAnsi="Times New Roman" w:cs="Times New Roman"/>
          <w:bCs/>
          <w:sz w:val="28"/>
          <w:szCs w:val="28"/>
          <w:lang w:eastAsia="ru-RU"/>
        </w:rPr>
        <w:t>акой закон вступает в силу:</w:t>
      </w:r>
    </w:p>
    <w:p w:rsidR="00350B03" w:rsidRPr="009B5E18" w:rsidRDefault="003A400B"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8" w:history="1">
        <w:r w:rsidR="00350B03" w:rsidRPr="009B5E18">
          <w:rPr>
            <w:rFonts w:ascii="Times New Roman" w:eastAsia="Times New Roman" w:hAnsi="Times New Roman" w:cs="Times New Roman"/>
            <w:sz w:val="28"/>
            <w:szCs w:val="28"/>
            <w:u w:val="single"/>
            <w:lang w:eastAsia="ru-RU"/>
          </w:rPr>
          <w:t>Федеральный закон от 23 июня 2016 г. № 191-ФЗ "О внесении изменений в статью 5 Федерального закона "О банках и банковской деятельности" и статью 7 Федерального закона "О противодействии легализации (отмыванию) доходов, полученных преступным путем, и финансированию терроризма"</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Куда вносятся поправки:</w:t>
      </w:r>
    </w:p>
    <w:p w:rsidR="00350B03" w:rsidRPr="009B5E18" w:rsidRDefault="003A400B" w:rsidP="00350B03">
      <w:pPr>
        <w:numPr>
          <w:ilvl w:val="0"/>
          <w:numId w:val="1"/>
        </w:numPr>
        <w:spacing w:before="100" w:beforeAutospacing="1" w:after="100" w:afterAutospacing="1" w:line="240" w:lineRule="auto"/>
        <w:ind w:left="1200"/>
        <w:rPr>
          <w:rFonts w:ascii="Times New Roman" w:eastAsia="Times New Roman" w:hAnsi="Times New Roman" w:cs="Times New Roman"/>
          <w:sz w:val="28"/>
          <w:szCs w:val="28"/>
          <w:lang w:eastAsia="ru-RU"/>
        </w:rPr>
      </w:pPr>
      <w:hyperlink r:id="rId9" w:history="1">
        <w:r w:rsidR="00350B03" w:rsidRPr="009B5E18">
          <w:rPr>
            <w:rFonts w:ascii="Times New Roman" w:eastAsia="Times New Roman" w:hAnsi="Times New Roman" w:cs="Times New Roman"/>
            <w:sz w:val="28"/>
            <w:szCs w:val="28"/>
            <w:u w:val="single"/>
            <w:lang w:eastAsia="ru-RU"/>
          </w:rPr>
          <w:t>Федеральный закон от 2 декабря 2012 г. № 395-I "О банках и банковской деятельности"</w:t>
        </w:r>
      </w:hyperlink>
    </w:p>
    <w:p w:rsidR="00350B03" w:rsidRPr="009B5E18" w:rsidRDefault="003A400B" w:rsidP="00350B03">
      <w:pPr>
        <w:numPr>
          <w:ilvl w:val="0"/>
          <w:numId w:val="1"/>
        </w:numPr>
        <w:spacing w:before="100" w:beforeAutospacing="1" w:after="100" w:afterAutospacing="1" w:line="240" w:lineRule="auto"/>
        <w:ind w:left="1200"/>
        <w:rPr>
          <w:rFonts w:ascii="Times New Roman" w:eastAsia="Times New Roman" w:hAnsi="Times New Roman" w:cs="Times New Roman"/>
          <w:sz w:val="28"/>
          <w:szCs w:val="28"/>
          <w:lang w:eastAsia="ru-RU"/>
        </w:rPr>
      </w:pPr>
      <w:hyperlink r:id="rId10" w:history="1">
        <w:r w:rsidR="00350B03" w:rsidRPr="009B5E18">
          <w:rPr>
            <w:rFonts w:ascii="Times New Roman" w:eastAsia="Times New Roman" w:hAnsi="Times New Roman" w:cs="Times New Roman"/>
            <w:sz w:val="28"/>
            <w:szCs w:val="28"/>
            <w:u w:val="single"/>
            <w:lang w:eastAsia="ru-RU"/>
          </w:rPr>
          <w:t>Федеральный закон от 7 августа 2001 г. № 115-ФЗ "О противодействии легализации (отмыванию) доходов, полученных преступным путем, и финансированию терроризма" </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Кроме того, 1 сентября вступают поправки, которые значительно упростят процедуру открытия банковского счета для предпринимателей. Теперь вовсе не обязательно их личное присутствие в банке: кредитная </w:t>
      </w:r>
      <w:r w:rsidRPr="009B5E18">
        <w:rPr>
          <w:rFonts w:ascii="Times New Roman" w:eastAsia="Times New Roman" w:hAnsi="Times New Roman" w:cs="Times New Roman"/>
          <w:sz w:val="28"/>
          <w:szCs w:val="28"/>
          <w:lang w:eastAsia="ru-RU"/>
        </w:rPr>
        <w:lastRenderedPageBreak/>
        <w:t xml:space="preserve">организация будет использовать сведения, полученные от соответствующего клиента в электронной форме. Предполагается, что бизнесмены будут предъявлять свидетельства о постановке на учет в налоговые органы и сведения о </w:t>
      </w:r>
      <w:proofErr w:type="spellStart"/>
      <w:r w:rsidRPr="009B5E18">
        <w:rPr>
          <w:rFonts w:ascii="Times New Roman" w:eastAsia="Times New Roman" w:hAnsi="Times New Roman" w:cs="Times New Roman"/>
          <w:sz w:val="28"/>
          <w:szCs w:val="28"/>
          <w:lang w:eastAsia="ru-RU"/>
        </w:rPr>
        <w:t>госрегистрации</w:t>
      </w:r>
      <w:proofErr w:type="spellEnd"/>
      <w:r w:rsidRPr="009B5E18">
        <w:rPr>
          <w:rFonts w:ascii="Times New Roman" w:eastAsia="Times New Roman" w:hAnsi="Times New Roman" w:cs="Times New Roman"/>
          <w:sz w:val="28"/>
          <w:szCs w:val="28"/>
          <w:lang w:eastAsia="ru-RU"/>
        </w:rPr>
        <w:t xml:space="preserve">, а банкиры проверят эти данные самостоятельно. Сделать это они смогут через любые доступные информационные системы: с помощью ЕГРИП, ЕГРЮЛ, </w:t>
      </w:r>
      <w:proofErr w:type="spellStart"/>
      <w:r w:rsidRPr="009B5E18">
        <w:rPr>
          <w:rFonts w:ascii="Times New Roman" w:eastAsia="Times New Roman" w:hAnsi="Times New Roman" w:cs="Times New Roman"/>
          <w:sz w:val="28"/>
          <w:szCs w:val="28"/>
          <w:lang w:eastAsia="ru-RU"/>
        </w:rPr>
        <w:t>госреестра</w:t>
      </w:r>
      <w:proofErr w:type="spellEnd"/>
      <w:r w:rsidRPr="009B5E18">
        <w:rPr>
          <w:rFonts w:ascii="Times New Roman" w:eastAsia="Times New Roman" w:hAnsi="Times New Roman" w:cs="Times New Roman"/>
          <w:sz w:val="28"/>
          <w:szCs w:val="28"/>
          <w:lang w:eastAsia="ru-RU"/>
        </w:rPr>
        <w:t xml:space="preserve"> аккредитованных филиалов и представительств иностранных </w:t>
      </w:r>
      <w:proofErr w:type="spellStart"/>
      <w:r w:rsidRPr="009B5E18">
        <w:rPr>
          <w:rFonts w:ascii="Times New Roman" w:eastAsia="Times New Roman" w:hAnsi="Times New Roman" w:cs="Times New Roman"/>
          <w:sz w:val="28"/>
          <w:szCs w:val="28"/>
          <w:lang w:eastAsia="ru-RU"/>
        </w:rPr>
        <w:t>юрлиц</w:t>
      </w:r>
      <w:proofErr w:type="spellEnd"/>
      <w:r w:rsidRPr="009B5E18">
        <w:rPr>
          <w:rFonts w:ascii="Times New Roman" w:eastAsia="Times New Roman" w:hAnsi="Times New Roman" w:cs="Times New Roman"/>
          <w:sz w:val="28"/>
          <w:szCs w:val="28"/>
          <w:lang w:eastAsia="ru-RU"/>
        </w:rPr>
        <w:t>, и т. п.</w:t>
      </w:r>
      <w:r w:rsidRPr="009B5E18">
        <w:rPr>
          <w:rFonts w:ascii="Times New Roman" w:eastAsia="Times New Roman" w:hAnsi="Times New Roman" w:cs="Times New Roman"/>
          <w:sz w:val="28"/>
          <w:szCs w:val="28"/>
          <w:lang w:eastAsia="ru-RU"/>
        </w:rPr>
        <w:br/>
        <w:t> </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Новеллы налогообложения</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закон вступает в силу:</w:t>
      </w:r>
    </w:p>
    <w:p w:rsidR="00350B03" w:rsidRPr="009B5E18" w:rsidRDefault="003A400B"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11" w:history="1">
        <w:r w:rsidR="00350B03" w:rsidRPr="009B5E18">
          <w:rPr>
            <w:rFonts w:ascii="Times New Roman" w:eastAsia="Times New Roman" w:hAnsi="Times New Roman" w:cs="Times New Roman"/>
            <w:sz w:val="28"/>
            <w:szCs w:val="28"/>
            <w:u w:val="single"/>
            <w:lang w:eastAsia="ru-RU"/>
          </w:rPr>
          <w:t>Федеральный закон от 3 июля 2016 г. № 241-ФЗ "О внесении изменений в статью 86 части первой Налогового кодекса Российской Федерации"</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Куда вносятся поправки:</w:t>
      </w:r>
    </w:p>
    <w:p w:rsidR="00350B03" w:rsidRPr="009B5E18" w:rsidRDefault="003A400B"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12" w:history="1">
        <w:r w:rsidR="00350B03" w:rsidRPr="009B5E18">
          <w:rPr>
            <w:rFonts w:ascii="Times New Roman" w:eastAsia="Times New Roman" w:hAnsi="Times New Roman" w:cs="Times New Roman"/>
            <w:sz w:val="28"/>
            <w:szCs w:val="28"/>
            <w:u w:val="single"/>
            <w:lang w:eastAsia="ru-RU"/>
          </w:rPr>
          <w:t>Налоговый кодекс Российской Федерации</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Одновременно с этим в НК будет закреплена возможность банков открывать счета, депозиты, а также предоставлять право пользования корпоративным электронным кошельком на </w:t>
      </w:r>
      <w:proofErr w:type="spellStart"/>
      <w:r w:rsidRPr="009B5E18">
        <w:rPr>
          <w:rFonts w:ascii="Times New Roman" w:eastAsia="Times New Roman" w:hAnsi="Times New Roman" w:cs="Times New Roman"/>
          <w:sz w:val="28"/>
          <w:szCs w:val="28"/>
          <w:lang w:eastAsia="ru-RU"/>
        </w:rPr>
        <w:t>Webmoney</w:t>
      </w:r>
      <w:proofErr w:type="spellEnd"/>
      <w:r w:rsidRPr="009B5E18">
        <w:rPr>
          <w:rFonts w:ascii="Times New Roman" w:eastAsia="Times New Roman" w:hAnsi="Times New Roman" w:cs="Times New Roman"/>
          <w:sz w:val="28"/>
          <w:szCs w:val="28"/>
          <w:lang w:eastAsia="ru-RU"/>
        </w:rPr>
        <w:t xml:space="preserve">, </w:t>
      </w:r>
      <w:proofErr w:type="spellStart"/>
      <w:r w:rsidRPr="009B5E18">
        <w:rPr>
          <w:rFonts w:ascii="Times New Roman" w:eastAsia="Times New Roman" w:hAnsi="Times New Roman" w:cs="Times New Roman"/>
          <w:sz w:val="28"/>
          <w:szCs w:val="28"/>
          <w:lang w:eastAsia="ru-RU"/>
        </w:rPr>
        <w:t>Яндекс</w:t>
      </w:r>
      <w:proofErr w:type="gramStart"/>
      <w:r w:rsidRPr="009B5E18">
        <w:rPr>
          <w:rFonts w:ascii="Times New Roman" w:eastAsia="Times New Roman" w:hAnsi="Times New Roman" w:cs="Times New Roman"/>
          <w:sz w:val="28"/>
          <w:szCs w:val="28"/>
          <w:lang w:eastAsia="ru-RU"/>
        </w:rPr>
        <w:t>.Д</w:t>
      </w:r>
      <w:proofErr w:type="gramEnd"/>
      <w:r w:rsidRPr="009B5E18">
        <w:rPr>
          <w:rFonts w:ascii="Times New Roman" w:eastAsia="Times New Roman" w:hAnsi="Times New Roman" w:cs="Times New Roman"/>
          <w:sz w:val="28"/>
          <w:szCs w:val="28"/>
          <w:lang w:eastAsia="ru-RU"/>
        </w:rPr>
        <w:t>еньги</w:t>
      </w:r>
      <w:proofErr w:type="spellEnd"/>
      <w:r w:rsidRPr="009B5E18">
        <w:rPr>
          <w:rFonts w:ascii="Times New Roman" w:eastAsia="Times New Roman" w:hAnsi="Times New Roman" w:cs="Times New Roman"/>
          <w:sz w:val="28"/>
          <w:szCs w:val="28"/>
          <w:lang w:eastAsia="ru-RU"/>
        </w:rPr>
        <w:t xml:space="preserve">, </w:t>
      </w:r>
      <w:proofErr w:type="spellStart"/>
      <w:r w:rsidRPr="009B5E18">
        <w:rPr>
          <w:rFonts w:ascii="Times New Roman" w:eastAsia="Times New Roman" w:hAnsi="Times New Roman" w:cs="Times New Roman"/>
          <w:sz w:val="28"/>
          <w:szCs w:val="28"/>
          <w:lang w:eastAsia="ru-RU"/>
        </w:rPr>
        <w:t>Qiwi</w:t>
      </w:r>
      <w:proofErr w:type="spellEnd"/>
      <w:r w:rsidRPr="009B5E18">
        <w:rPr>
          <w:rFonts w:ascii="Times New Roman" w:eastAsia="Times New Roman" w:hAnsi="Times New Roman" w:cs="Times New Roman"/>
          <w:sz w:val="28"/>
          <w:szCs w:val="28"/>
          <w:lang w:eastAsia="ru-RU"/>
        </w:rPr>
        <w:t xml:space="preserve"> (такое средство, например, позволяет рассчитываться с контрагентами электронными деньгами) на основании сведений из ЕГРЮЛ, </w:t>
      </w:r>
      <w:proofErr w:type="spellStart"/>
      <w:r w:rsidRPr="009B5E18">
        <w:rPr>
          <w:rFonts w:ascii="Times New Roman" w:eastAsia="Times New Roman" w:hAnsi="Times New Roman" w:cs="Times New Roman"/>
          <w:sz w:val="28"/>
          <w:szCs w:val="28"/>
          <w:lang w:eastAsia="ru-RU"/>
        </w:rPr>
        <w:t>госреестра</w:t>
      </w:r>
      <w:proofErr w:type="spellEnd"/>
      <w:r w:rsidRPr="009B5E18">
        <w:rPr>
          <w:rFonts w:ascii="Times New Roman" w:eastAsia="Times New Roman" w:hAnsi="Times New Roman" w:cs="Times New Roman"/>
          <w:sz w:val="28"/>
          <w:szCs w:val="28"/>
          <w:lang w:eastAsia="ru-RU"/>
        </w:rPr>
        <w:t xml:space="preserve"> аккредитованных филиалов, представительств иностранных юридических лиц и ЕГРИП. Требование о предъявлении свидетельства о постановке на учет в налоговом органе потребуется только для иностранных организаций в случае отсутствия о них сведений в </w:t>
      </w:r>
      <w:proofErr w:type="spellStart"/>
      <w:r w:rsidRPr="009B5E18">
        <w:rPr>
          <w:rFonts w:ascii="Times New Roman" w:eastAsia="Times New Roman" w:hAnsi="Times New Roman" w:cs="Times New Roman"/>
          <w:sz w:val="28"/>
          <w:szCs w:val="28"/>
          <w:lang w:eastAsia="ru-RU"/>
        </w:rPr>
        <w:t>госреестре</w:t>
      </w:r>
      <w:proofErr w:type="spellEnd"/>
      <w:r w:rsidRPr="009B5E18">
        <w:rPr>
          <w:rFonts w:ascii="Times New Roman" w:eastAsia="Times New Roman" w:hAnsi="Times New Roman" w:cs="Times New Roman"/>
          <w:sz w:val="28"/>
          <w:szCs w:val="28"/>
          <w:lang w:eastAsia="ru-RU"/>
        </w:rPr>
        <w:t>. Предъявлять свидетельства должны будут и нотариусы, занимающиеся частной практикой, а также адвокаты, учредившие адвокатские кабинеты.</w:t>
      </w:r>
      <w:r w:rsidRPr="009B5E18">
        <w:rPr>
          <w:rFonts w:ascii="Times New Roman" w:eastAsia="Times New Roman" w:hAnsi="Times New Roman" w:cs="Times New Roman"/>
          <w:sz w:val="28"/>
          <w:szCs w:val="28"/>
          <w:lang w:eastAsia="ru-RU"/>
        </w:rPr>
        <w:br/>
        <w:t> </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ОСАГО</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закон вступает в силу:</w:t>
      </w:r>
    </w:p>
    <w:p w:rsidR="00350B03" w:rsidRPr="009B5E18" w:rsidRDefault="003A400B"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13" w:history="1">
        <w:r w:rsidR="00350B03" w:rsidRPr="009B5E18">
          <w:rPr>
            <w:rFonts w:ascii="Times New Roman" w:eastAsia="Times New Roman" w:hAnsi="Times New Roman" w:cs="Times New Roman"/>
            <w:sz w:val="28"/>
            <w:szCs w:val="28"/>
            <w:u w:val="single"/>
            <w:lang w:eastAsia="ru-RU"/>
          </w:rPr>
          <w:t>Федеральный закон от 21 июля 2014 г. № 223-ФЗ "О внесении изменений в Федеральный закон "Об обязательном страховании гражданской ответственности владельцев транспортных средств" и отдельные законодательные акты Российской Федерации"</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С этого дня страховщики не смогут менять стоимость ОСАГО </w:t>
      </w:r>
      <w:proofErr w:type="gramStart"/>
      <w:r w:rsidRPr="009B5E18">
        <w:rPr>
          <w:rFonts w:ascii="Times New Roman" w:eastAsia="Times New Roman" w:hAnsi="Times New Roman" w:cs="Times New Roman"/>
          <w:sz w:val="28"/>
          <w:szCs w:val="28"/>
          <w:lang w:eastAsia="ru-RU"/>
        </w:rPr>
        <w:t>чаще</w:t>
      </w:r>
      <w:proofErr w:type="gramEnd"/>
      <w:r w:rsidRPr="009B5E18">
        <w:rPr>
          <w:rFonts w:ascii="Times New Roman" w:eastAsia="Times New Roman" w:hAnsi="Times New Roman" w:cs="Times New Roman"/>
          <w:sz w:val="28"/>
          <w:szCs w:val="28"/>
          <w:lang w:eastAsia="ru-RU"/>
        </w:rPr>
        <w:t xml:space="preserve"> чем раз в год. Ранее предусматривалось, что срок действия установленных </w:t>
      </w:r>
      <w:r w:rsidRPr="009B5E18">
        <w:rPr>
          <w:rFonts w:ascii="Times New Roman" w:eastAsia="Times New Roman" w:hAnsi="Times New Roman" w:cs="Times New Roman"/>
          <w:sz w:val="28"/>
          <w:szCs w:val="28"/>
          <w:lang w:eastAsia="ru-RU"/>
        </w:rPr>
        <w:lastRenderedPageBreak/>
        <w:t>предельных значений базовых ставок страховых тарифов не мог быть менее полугода.</w:t>
      </w:r>
      <w:r w:rsidRPr="009B5E18">
        <w:rPr>
          <w:rFonts w:ascii="Times New Roman" w:eastAsia="Times New Roman" w:hAnsi="Times New Roman" w:cs="Times New Roman"/>
          <w:sz w:val="28"/>
          <w:szCs w:val="28"/>
          <w:lang w:eastAsia="ru-RU"/>
        </w:rPr>
        <w:br/>
        <w:t> </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Финансовая сфера</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документ вступает в силу:</w:t>
      </w:r>
    </w:p>
    <w:p w:rsidR="00350B03" w:rsidRPr="009B5E18" w:rsidRDefault="003A400B"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14" w:history="1">
        <w:proofErr w:type="gramStart"/>
        <w:r w:rsidR="00350B03" w:rsidRPr="009B5E18">
          <w:rPr>
            <w:rFonts w:ascii="Times New Roman" w:eastAsia="Times New Roman" w:hAnsi="Times New Roman" w:cs="Times New Roman"/>
            <w:sz w:val="28"/>
            <w:szCs w:val="28"/>
            <w:u w:val="single"/>
            <w:lang w:eastAsia="ru-RU"/>
          </w:rPr>
          <w:t xml:space="preserve">Постановление правительства от 25 мая 2016 г. № 461 "Об утверждении Правил представления кредитными организациями и </w:t>
        </w:r>
        <w:proofErr w:type="spellStart"/>
        <w:r w:rsidR="00350B03" w:rsidRPr="009B5E18">
          <w:rPr>
            <w:rFonts w:ascii="Times New Roman" w:eastAsia="Times New Roman" w:hAnsi="Times New Roman" w:cs="Times New Roman"/>
            <w:sz w:val="28"/>
            <w:szCs w:val="28"/>
            <w:u w:val="single"/>
            <w:lang w:eastAsia="ru-RU"/>
          </w:rPr>
          <w:t>некредитными</w:t>
        </w:r>
        <w:proofErr w:type="spellEnd"/>
        <w:r w:rsidR="00350B03" w:rsidRPr="009B5E18">
          <w:rPr>
            <w:rFonts w:ascii="Times New Roman" w:eastAsia="Times New Roman" w:hAnsi="Times New Roman" w:cs="Times New Roman"/>
            <w:sz w:val="28"/>
            <w:szCs w:val="28"/>
            <w:u w:val="single"/>
            <w:lang w:eastAsia="ru-RU"/>
          </w:rPr>
          <w:t xml:space="preserve"> финансовыми организациями в Федеральную службу по финансовому мониторингу информации о фактах отказа от проведения операций с денежными средствами и (или) иным имуществом, одной из сторон которых является иностранная или международная неправительственная организация, включенная в перечень иностранных и международных неправительственных организаций, деятельность которых признана нежелательной</w:t>
        </w:r>
        <w:proofErr w:type="gramEnd"/>
        <w:r w:rsidR="00350B03" w:rsidRPr="009B5E18">
          <w:rPr>
            <w:rFonts w:ascii="Times New Roman" w:eastAsia="Times New Roman" w:hAnsi="Times New Roman" w:cs="Times New Roman"/>
            <w:sz w:val="28"/>
            <w:szCs w:val="28"/>
            <w:u w:val="single"/>
            <w:lang w:eastAsia="ru-RU"/>
          </w:rPr>
          <w:t xml:space="preserve"> на территории Российской Федерации"</w:t>
        </w:r>
      </w:hyperlink>
    </w:p>
    <w:p w:rsidR="00350B03" w:rsidRPr="009B5E18" w:rsidRDefault="00350B03" w:rsidP="00350B03">
      <w:pPr>
        <w:spacing w:before="100" w:beforeAutospacing="1" w:after="100" w:afterAutospacing="1" w:line="240" w:lineRule="auto"/>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В этот день также вступает в силу порядок представления кредитными и </w:t>
      </w:r>
      <w:proofErr w:type="spellStart"/>
      <w:r w:rsidRPr="009B5E18">
        <w:rPr>
          <w:rFonts w:ascii="Times New Roman" w:eastAsia="Times New Roman" w:hAnsi="Times New Roman" w:cs="Times New Roman"/>
          <w:sz w:val="28"/>
          <w:szCs w:val="28"/>
          <w:lang w:eastAsia="ru-RU"/>
        </w:rPr>
        <w:t>некредитными</w:t>
      </w:r>
      <w:proofErr w:type="spellEnd"/>
      <w:r w:rsidRPr="009B5E18">
        <w:rPr>
          <w:rFonts w:ascii="Times New Roman" w:eastAsia="Times New Roman" w:hAnsi="Times New Roman" w:cs="Times New Roman"/>
          <w:sz w:val="28"/>
          <w:szCs w:val="28"/>
          <w:lang w:eastAsia="ru-RU"/>
        </w:rPr>
        <w:t xml:space="preserve"> финансовыми организациями информации о фактах отказа от проведения операций с "нежелательными организациями". Постановление предусматривает, что информация о фактах отказа предоставляется в </w:t>
      </w:r>
      <w:proofErr w:type="spellStart"/>
      <w:r w:rsidRPr="009B5E18">
        <w:rPr>
          <w:rFonts w:ascii="Times New Roman" w:eastAsia="Times New Roman" w:hAnsi="Times New Roman" w:cs="Times New Roman"/>
          <w:sz w:val="28"/>
          <w:szCs w:val="28"/>
          <w:lang w:eastAsia="ru-RU"/>
        </w:rPr>
        <w:t>Росфинмониторинг</w:t>
      </w:r>
      <w:proofErr w:type="spellEnd"/>
      <w:r w:rsidRPr="009B5E18">
        <w:rPr>
          <w:rFonts w:ascii="Times New Roman" w:eastAsia="Times New Roman" w:hAnsi="Times New Roman" w:cs="Times New Roman"/>
          <w:sz w:val="28"/>
          <w:szCs w:val="28"/>
          <w:lang w:eastAsia="ru-RU"/>
        </w:rPr>
        <w:t xml:space="preserve"> не </w:t>
      </w:r>
      <w:proofErr w:type="gramStart"/>
      <w:r w:rsidRPr="009B5E18">
        <w:rPr>
          <w:rFonts w:ascii="Times New Roman" w:eastAsia="Times New Roman" w:hAnsi="Times New Roman" w:cs="Times New Roman"/>
          <w:sz w:val="28"/>
          <w:szCs w:val="28"/>
          <w:lang w:eastAsia="ru-RU"/>
        </w:rPr>
        <w:t>позднее</w:t>
      </w:r>
      <w:proofErr w:type="gramEnd"/>
      <w:r w:rsidRPr="009B5E18">
        <w:rPr>
          <w:rFonts w:ascii="Times New Roman" w:eastAsia="Times New Roman" w:hAnsi="Times New Roman" w:cs="Times New Roman"/>
          <w:sz w:val="28"/>
          <w:szCs w:val="28"/>
          <w:lang w:eastAsia="ru-RU"/>
        </w:rPr>
        <w:t> чем на следующий рабочий день после принятия соответствующего решения. Такие данные передаются в виде электронного сообщения</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Банкротство</w:t>
      </w:r>
      <w:r w:rsidRPr="009B5E18">
        <w:rPr>
          <w:rFonts w:ascii="Times New Roman" w:eastAsia="Times New Roman" w:hAnsi="Times New Roman" w:cs="Times New Roman"/>
          <w:bCs/>
          <w:sz w:val="28"/>
          <w:szCs w:val="28"/>
          <w:lang w:eastAsia="ru-RU"/>
        </w:rPr>
        <w:br/>
        <w:t> </w:t>
      </w:r>
    </w:p>
    <w:p w:rsidR="00350B03" w:rsidRPr="009B5E18" w:rsidRDefault="00350B03" w:rsidP="00E659F6">
      <w:pPr>
        <w:spacing w:before="100" w:beforeAutospacing="1" w:after="100" w:afterAutospacing="1" w:line="240" w:lineRule="auto"/>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закон вступает в силу:</w:t>
      </w:r>
      <w:r w:rsidR="00E659F6">
        <w:rPr>
          <w:rFonts w:ascii="Times New Roman" w:eastAsia="Times New Roman" w:hAnsi="Times New Roman" w:cs="Times New Roman"/>
          <w:bCs/>
          <w:sz w:val="28"/>
          <w:szCs w:val="28"/>
          <w:lang w:eastAsia="ru-RU"/>
        </w:rPr>
        <w:t xml:space="preserve"> </w:t>
      </w:r>
      <w:hyperlink r:id="rId15" w:history="1">
        <w:r w:rsidRPr="009B5E18">
          <w:rPr>
            <w:rFonts w:ascii="Times New Roman" w:eastAsia="Times New Roman" w:hAnsi="Times New Roman" w:cs="Times New Roman"/>
            <w:sz w:val="28"/>
            <w:szCs w:val="28"/>
            <w:u w:val="single"/>
            <w:lang w:eastAsia="ru-RU"/>
          </w:rPr>
          <w:t>Федеральный закон от 23 июня 2016 г. № 222-ФЗ "О внесении изменений в отдельные законодательные акты Российской Федерации"</w:t>
        </w:r>
      </w:hyperlink>
    </w:p>
    <w:p w:rsidR="00350B03" w:rsidRPr="009B5E18" w:rsidRDefault="00E659F6" w:rsidP="00E659F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w:t>
      </w:r>
      <w:r w:rsidR="00350B03" w:rsidRPr="009B5E18">
        <w:rPr>
          <w:rFonts w:ascii="Times New Roman" w:eastAsia="Times New Roman" w:hAnsi="Times New Roman" w:cs="Times New Roman"/>
          <w:bCs/>
          <w:sz w:val="28"/>
          <w:szCs w:val="28"/>
          <w:lang w:eastAsia="ru-RU"/>
        </w:rPr>
        <w:t>уда вносятся поправки:</w:t>
      </w:r>
      <w:r>
        <w:rPr>
          <w:rFonts w:ascii="Times New Roman" w:eastAsia="Times New Roman" w:hAnsi="Times New Roman" w:cs="Times New Roman"/>
          <w:bCs/>
          <w:sz w:val="28"/>
          <w:szCs w:val="28"/>
          <w:lang w:eastAsia="ru-RU"/>
        </w:rPr>
        <w:t xml:space="preserve"> </w:t>
      </w:r>
      <w:hyperlink r:id="rId16" w:history="1">
        <w:r w:rsidR="00350B03" w:rsidRPr="009B5E18">
          <w:rPr>
            <w:rFonts w:ascii="Times New Roman" w:eastAsia="Times New Roman" w:hAnsi="Times New Roman" w:cs="Times New Roman"/>
            <w:sz w:val="28"/>
            <w:szCs w:val="28"/>
            <w:u w:val="single"/>
            <w:lang w:eastAsia="ru-RU"/>
          </w:rPr>
          <w:t>Федеральный закон от 26 октября 2002 г. № 127-ФЗ "О несостоятельности (банкротстве)"</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С 1 сентября начнут действовать поправки в закон о несостоятельности (банкротстве). В частности, ужесточатся требования к НКО, которые хотят войти в </w:t>
      </w:r>
      <w:proofErr w:type="spellStart"/>
      <w:r w:rsidRPr="009B5E18">
        <w:rPr>
          <w:rFonts w:ascii="Times New Roman" w:eastAsia="Times New Roman" w:hAnsi="Times New Roman" w:cs="Times New Roman"/>
          <w:sz w:val="28"/>
          <w:szCs w:val="28"/>
          <w:lang w:eastAsia="ru-RU"/>
        </w:rPr>
        <w:t>госреестр</w:t>
      </w:r>
      <w:proofErr w:type="spellEnd"/>
      <w:r w:rsidRPr="009B5E18">
        <w:rPr>
          <w:rFonts w:ascii="Times New Roman" w:eastAsia="Times New Roman" w:hAnsi="Times New Roman" w:cs="Times New Roman"/>
          <w:sz w:val="28"/>
          <w:szCs w:val="28"/>
          <w:lang w:eastAsia="ru-RU"/>
        </w:rPr>
        <w:t xml:space="preserve"> СРО операторов электронных площадок. Именно с оператором арбитражный управляющий заключает договор о проведении торгов при реализации имущества должника. Закон предусматривает увеличение некоторых целевых показателей, которые позволят НКО войти в желаемый реестр. Теперь не менее чем у 70% членов НКО должен быть опыт работы по проведению торгов в электронной форме по продаже имущества или предприятия должников не менее чем 4 года (ранее – 50% и 2 года соответственно). Изменится и </w:t>
      </w:r>
      <w:r w:rsidRPr="009B5E18">
        <w:rPr>
          <w:rFonts w:ascii="Times New Roman" w:eastAsia="Times New Roman" w:hAnsi="Times New Roman" w:cs="Times New Roman"/>
          <w:sz w:val="28"/>
          <w:szCs w:val="28"/>
          <w:lang w:eastAsia="ru-RU"/>
        </w:rPr>
        <w:lastRenderedPageBreak/>
        <w:t>необходимое общее количество проведенных всеми членами НКО и завершенных торгов в электронной форме по продаже имущества или предприятия должников, которое подтверждено на основании сведений о торгах, – не менее чем 80 000 (ранее – 5000).</w:t>
      </w:r>
      <w:r w:rsidRPr="009B5E18">
        <w:rPr>
          <w:rFonts w:ascii="Times New Roman" w:eastAsia="Times New Roman" w:hAnsi="Times New Roman" w:cs="Times New Roman"/>
          <w:sz w:val="28"/>
          <w:szCs w:val="28"/>
          <w:lang w:eastAsia="ru-RU"/>
        </w:rPr>
        <w:br/>
        <w:t> </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Наследование</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закон вступает в силу:</w:t>
      </w:r>
      <w:r w:rsidR="00E659F6">
        <w:rPr>
          <w:rFonts w:ascii="Times New Roman" w:eastAsia="Times New Roman" w:hAnsi="Times New Roman" w:cs="Times New Roman"/>
          <w:bCs/>
          <w:sz w:val="28"/>
          <w:szCs w:val="28"/>
          <w:lang w:eastAsia="ru-RU"/>
        </w:rPr>
        <w:t xml:space="preserve"> </w:t>
      </w:r>
      <w:hyperlink r:id="rId17" w:history="1">
        <w:r w:rsidRPr="009B5E18">
          <w:rPr>
            <w:rFonts w:ascii="Times New Roman" w:eastAsia="Times New Roman" w:hAnsi="Times New Roman" w:cs="Times New Roman"/>
            <w:sz w:val="28"/>
            <w:szCs w:val="28"/>
            <w:u w:val="single"/>
            <w:lang w:eastAsia="ru-RU"/>
          </w:rPr>
          <w:t>Федеральный закон от 30 марта 2016 г. № 79-ФЗ "О внесении изменений в отдельные законодательные акты Российской Федерации"</w:t>
        </w:r>
      </w:hyperlink>
    </w:p>
    <w:p w:rsidR="00350B03" w:rsidRPr="009B5E18" w:rsidRDefault="00350B03" w:rsidP="00E659F6">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Куда вносятся поправки:</w:t>
      </w:r>
      <w:r w:rsidR="00E659F6">
        <w:rPr>
          <w:rFonts w:ascii="Times New Roman" w:eastAsia="Times New Roman" w:hAnsi="Times New Roman" w:cs="Times New Roman"/>
          <w:bCs/>
          <w:sz w:val="28"/>
          <w:szCs w:val="28"/>
          <w:lang w:eastAsia="ru-RU"/>
        </w:rPr>
        <w:t xml:space="preserve"> </w:t>
      </w:r>
      <w:r w:rsidRPr="009B5E18">
        <w:rPr>
          <w:rFonts w:ascii="Times New Roman" w:eastAsia="Times New Roman" w:hAnsi="Times New Roman" w:cs="Times New Roman"/>
          <w:sz w:val="28"/>
          <w:szCs w:val="28"/>
          <w:lang w:eastAsia="ru-RU"/>
        </w:rPr>
        <w:t>Гражданский кодекс Российской Федерации</w:t>
      </w:r>
    </w:p>
    <w:p w:rsidR="00350B03" w:rsidRPr="009B5E18" w:rsidRDefault="003A400B" w:rsidP="00350B03">
      <w:pPr>
        <w:numPr>
          <w:ilvl w:val="0"/>
          <w:numId w:val="2"/>
        </w:num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18" w:history="1">
        <w:r w:rsidR="00350B03" w:rsidRPr="009B5E18">
          <w:rPr>
            <w:rFonts w:ascii="Times New Roman" w:eastAsia="Times New Roman" w:hAnsi="Times New Roman" w:cs="Times New Roman"/>
            <w:sz w:val="28"/>
            <w:szCs w:val="28"/>
            <w:u w:val="single"/>
            <w:lang w:eastAsia="ru-RU"/>
          </w:rPr>
          <w:t>Федеральный закон от 15 ноября 1997 г. № 143-ФЗ "Об актах гражданского состояния"</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Теперь супруги, умершие в один день, смогут наследовать друг за другом – эта возможность была предусмотрена поправками в ГК. Для того чтобы данное право появилось у супругов, законодатель заменил в Кодексе понятие "день смерти" на "момент смерти". Таким образом, если есть возможность установить этот момент, один из граждан будет считаться умершим ранее, что позволит другому унаследовать за первым. </w:t>
      </w:r>
      <w:proofErr w:type="gramStart"/>
      <w:r w:rsidRPr="009B5E18">
        <w:rPr>
          <w:rFonts w:ascii="Times New Roman" w:eastAsia="Times New Roman" w:hAnsi="Times New Roman" w:cs="Times New Roman"/>
          <w:sz w:val="28"/>
          <w:szCs w:val="28"/>
          <w:lang w:eastAsia="ru-RU"/>
        </w:rPr>
        <w:t>Одновременно предлагается указывать момент смерти в судебном решении об объявлении гражданина умершим.</w:t>
      </w:r>
      <w:proofErr w:type="gramEnd"/>
      <w:r w:rsidRPr="009B5E18">
        <w:rPr>
          <w:rFonts w:ascii="Times New Roman" w:eastAsia="Times New Roman" w:hAnsi="Times New Roman" w:cs="Times New Roman"/>
          <w:sz w:val="28"/>
          <w:szCs w:val="28"/>
          <w:lang w:eastAsia="ru-RU"/>
        </w:rPr>
        <w:t xml:space="preserve"> Это касается случаев, когда он пропал без вести при обстоятельствах, угрожавших смертью или дающих основание предполагать его гибель от определенного несчастного случая.</w:t>
      </w:r>
      <w:r w:rsidRPr="009B5E18">
        <w:rPr>
          <w:rFonts w:ascii="Times New Roman" w:eastAsia="Times New Roman" w:hAnsi="Times New Roman" w:cs="Times New Roman"/>
          <w:sz w:val="28"/>
          <w:szCs w:val="28"/>
          <w:lang w:eastAsia="ru-RU"/>
        </w:rPr>
        <w:br/>
        <w:t> </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proofErr w:type="spellStart"/>
      <w:r w:rsidRPr="009B5E18">
        <w:rPr>
          <w:rFonts w:ascii="Times New Roman" w:eastAsia="Times New Roman" w:hAnsi="Times New Roman" w:cs="Times New Roman"/>
          <w:bCs/>
          <w:sz w:val="28"/>
          <w:szCs w:val="28"/>
          <w:lang w:eastAsia="ru-RU"/>
        </w:rPr>
        <w:t>Постоплата</w:t>
      </w:r>
      <w:proofErr w:type="spellEnd"/>
      <w:r w:rsidRPr="009B5E18">
        <w:rPr>
          <w:rFonts w:ascii="Times New Roman" w:eastAsia="Times New Roman" w:hAnsi="Times New Roman" w:cs="Times New Roman"/>
          <w:bCs/>
          <w:sz w:val="28"/>
          <w:szCs w:val="28"/>
          <w:lang w:eastAsia="ru-RU"/>
        </w:rPr>
        <w:t xml:space="preserve"> эвакуации</w:t>
      </w:r>
      <w:r w:rsidR="00E659F6">
        <w:rPr>
          <w:rFonts w:ascii="Times New Roman" w:eastAsia="Times New Roman" w:hAnsi="Times New Roman" w:cs="Times New Roman"/>
          <w:bCs/>
          <w:sz w:val="28"/>
          <w:szCs w:val="28"/>
          <w:lang w:eastAsia="ru-RU"/>
        </w:rPr>
        <w:t>.</w:t>
      </w:r>
    </w:p>
    <w:p w:rsidR="00350B03" w:rsidRPr="009B5E18" w:rsidRDefault="00350B03" w:rsidP="00E659F6">
      <w:pPr>
        <w:spacing w:before="100" w:beforeAutospacing="1" w:after="100" w:afterAutospacing="1" w:line="240" w:lineRule="auto"/>
        <w:ind w:left="480"/>
        <w:outlineLvl w:val="3"/>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закон вступает в силу:</w:t>
      </w:r>
      <w:r w:rsidR="00E659F6">
        <w:rPr>
          <w:rFonts w:ascii="Times New Roman" w:eastAsia="Times New Roman" w:hAnsi="Times New Roman" w:cs="Times New Roman"/>
          <w:bCs/>
          <w:sz w:val="28"/>
          <w:szCs w:val="28"/>
          <w:lang w:eastAsia="ru-RU"/>
        </w:rPr>
        <w:t xml:space="preserve"> </w:t>
      </w:r>
      <w:hyperlink r:id="rId19" w:history="1">
        <w:r w:rsidRPr="009B5E18">
          <w:rPr>
            <w:rFonts w:ascii="Times New Roman" w:eastAsia="Times New Roman" w:hAnsi="Times New Roman" w:cs="Times New Roman"/>
            <w:sz w:val="28"/>
            <w:szCs w:val="28"/>
            <w:u w:val="single"/>
            <w:lang w:eastAsia="ru-RU"/>
          </w:rPr>
          <w:t>Федеральный закон от 23 июня 2016 г. № 205-ФЗ "О внесении изменений в статью 27.13 Кодекса РФ об административных правонарушениях"</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Куда вносятся поправки:</w:t>
      </w:r>
      <w:r w:rsidR="00E659F6">
        <w:rPr>
          <w:rFonts w:ascii="Times New Roman" w:eastAsia="Times New Roman" w:hAnsi="Times New Roman" w:cs="Times New Roman"/>
          <w:bCs/>
          <w:sz w:val="28"/>
          <w:szCs w:val="28"/>
          <w:lang w:eastAsia="ru-RU"/>
        </w:rPr>
        <w:t xml:space="preserve"> </w:t>
      </w:r>
      <w:hyperlink r:id="rId20" w:history="1">
        <w:r w:rsidRPr="009B5E18">
          <w:rPr>
            <w:rFonts w:ascii="Times New Roman" w:eastAsia="Times New Roman" w:hAnsi="Times New Roman" w:cs="Times New Roman"/>
            <w:sz w:val="28"/>
            <w:szCs w:val="28"/>
            <w:u w:val="single"/>
            <w:lang w:eastAsia="ru-RU"/>
          </w:rPr>
          <w:t>Кодекс Российской Федерации об административных правонарушениях </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У </w:t>
      </w:r>
      <w:proofErr w:type="spellStart"/>
      <w:r w:rsidRPr="009B5E18">
        <w:rPr>
          <w:rFonts w:ascii="Times New Roman" w:eastAsia="Times New Roman" w:hAnsi="Times New Roman" w:cs="Times New Roman"/>
          <w:sz w:val="28"/>
          <w:szCs w:val="28"/>
          <w:lang w:eastAsia="ru-RU"/>
        </w:rPr>
        <w:t>автовладельцев</w:t>
      </w:r>
      <w:proofErr w:type="spellEnd"/>
      <w:r w:rsidRPr="009B5E18">
        <w:rPr>
          <w:rFonts w:ascii="Times New Roman" w:eastAsia="Times New Roman" w:hAnsi="Times New Roman" w:cs="Times New Roman"/>
          <w:sz w:val="28"/>
          <w:szCs w:val="28"/>
          <w:lang w:eastAsia="ru-RU"/>
        </w:rPr>
        <w:t xml:space="preserve"> появится возможность забирать эвакуированный автомобиль со </w:t>
      </w:r>
      <w:proofErr w:type="spellStart"/>
      <w:r w:rsidRPr="009B5E18">
        <w:rPr>
          <w:rFonts w:ascii="Times New Roman" w:eastAsia="Times New Roman" w:hAnsi="Times New Roman" w:cs="Times New Roman"/>
          <w:sz w:val="28"/>
          <w:szCs w:val="28"/>
          <w:lang w:eastAsia="ru-RU"/>
        </w:rPr>
        <w:t>штрафстоянки</w:t>
      </w:r>
      <w:proofErr w:type="spellEnd"/>
      <w:r w:rsidRPr="009B5E18">
        <w:rPr>
          <w:rFonts w:ascii="Times New Roman" w:eastAsia="Times New Roman" w:hAnsi="Times New Roman" w:cs="Times New Roman"/>
          <w:sz w:val="28"/>
          <w:szCs w:val="28"/>
          <w:lang w:eastAsia="ru-RU"/>
        </w:rPr>
        <w:t xml:space="preserve"> до оплаты штрафа и стоимости эвакуации. Получить свою машину обратно владелец сможет сразу после предъявления документов, необходимых для управления ей. Интересно, что срок и тарифы для оплаты </w:t>
      </w:r>
      <w:proofErr w:type="spellStart"/>
      <w:r w:rsidRPr="009B5E18">
        <w:rPr>
          <w:rFonts w:ascii="Times New Roman" w:eastAsia="Times New Roman" w:hAnsi="Times New Roman" w:cs="Times New Roman"/>
          <w:sz w:val="28"/>
          <w:szCs w:val="28"/>
          <w:lang w:eastAsia="ru-RU"/>
        </w:rPr>
        <w:t>штрафстоянки</w:t>
      </w:r>
      <w:proofErr w:type="spellEnd"/>
      <w:r w:rsidRPr="009B5E18">
        <w:rPr>
          <w:rFonts w:ascii="Times New Roman" w:eastAsia="Times New Roman" w:hAnsi="Times New Roman" w:cs="Times New Roman"/>
          <w:sz w:val="28"/>
          <w:szCs w:val="28"/>
          <w:lang w:eastAsia="ru-RU"/>
        </w:rPr>
        <w:t xml:space="preserve"> теперь будут устанавливать профильные региональные ведомства по методическим указаниям ФАС. Соответствующий приказ антимонопольного ведомства о расчете </w:t>
      </w:r>
      <w:r w:rsidRPr="009B5E18">
        <w:rPr>
          <w:rFonts w:ascii="Times New Roman" w:eastAsia="Times New Roman" w:hAnsi="Times New Roman" w:cs="Times New Roman"/>
          <w:sz w:val="28"/>
          <w:szCs w:val="28"/>
          <w:lang w:eastAsia="ru-RU"/>
        </w:rPr>
        <w:lastRenderedPageBreak/>
        <w:t xml:space="preserve">тарифов на эвакуацию автомобилей уже </w:t>
      </w:r>
      <w:hyperlink r:id="rId21" w:history="1">
        <w:r w:rsidRPr="009B5E18">
          <w:rPr>
            <w:rFonts w:ascii="Times New Roman" w:eastAsia="Times New Roman" w:hAnsi="Times New Roman" w:cs="Times New Roman"/>
            <w:sz w:val="28"/>
            <w:szCs w:val="28"/>
            <w:u w:val="single"/>
            <w:lang w:eastAsia="ru-RU"/>
          </w:rPr>
          <w:t>зарегистрирован</w:t>
        </w:r>
      </w:hyperlink>
      <w:r w:rsidRPr="009B5E18">
        <w:rPr>
          <w:rFonts w:ascii="Times New Roman" w:eastAsia="Times New Roman" w:hAnsi="Times New Roman" w:cs="Times New Roman"/>
          <w:sz w:val="28"/>
          <w:szCs w:val="28"/>
          <w:lang w:eastAsia="ru-RU"/>
        </w:rPr>
        <w:t xml:space="preserve"> в Минюсте.</w:t>
      </w:r>
      <w:r w:rsidRPr="009B5E18">
        <w:rPr>
          <w:rFonts w:ascii="Times New Roman" w:eastAsia="Times New Roman" w:hAnsi="Times New Roman" w:cs="Times New Roman"/>
          <w:sz w:val="28"/>
          <w:szCs w:val="28"/>
          <w:lang w:eastAsia="ru-RU"/>
        </w:rPr>
        <w:br/>
        <w:t> </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Экзамен на получение водительских прав</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документ вступает в силу:</w:t>
      </w:r>
    </w:p>
    <w:p w:rsidR="00350B03" w:rsidRPr="009B5E18" w:rsidRDefault="003A400B"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22" w:history="1">
        <w:r w:rsidR="00350B03" w:rsidRPr="009B5E18">
          <w:rPr>
            <w:rFonts w:ascii="Times New Roman" w:eastAsia="Times New Roman" w:hAnsi="Times New Roman" w:cs="Times New Roman"/>
            <w:sz w:val="28"/>
            <w:szCs w:val="28"/>
            <w:u w:val="single"/>
            <w:lang w:eastAsia="ru-RU"/>
          </w:rPr>
          <w:t>Приказ МВД от 20 октября 2015 г. № 995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 xml:space="preserve">С 1 сентября МВД решило усложнить экзамен на водительские права – именно в этот день вступит в силу соответствующий приказ ведомства. Среди прочих изменений: в теоретической части за один неправильный </w:t>
      </w:r>
      <w:proofErr w:type="gramStart"/>
      <w:r w:rsidRPr="009B5E18">
        <w:rPr>
          <w:rFonts w:ascii="Times New Roman" w:eastAsia="Times New Roman" w:hAnsi="Times New Roman" w:cs="Times New Roman"/>
          <w:sz w:val="28"/>
          <w:szCs w:val="28"/>
          <w:lang w:eastAsia="ru-RU"/>
        </w:rPr>
        <w:t>ответ</w:t>
      </w:r>
      <w:proofErr w:type="gramEnd"/>
      <w:r w:rsidRPr="009B5E18">
        <w:rPr>
          <w:rFonts w:ascii="Times New Roman" w:eastAsia="Times New Roman" w:hAnsi="Times New Roman" w:cs="Times New Roman"/>
          <w:sz w:val="28"/>
          <w:szCs w:val="28"/>
          <w:lang w:eastAsia="ru-RU"/>
        </w:rPr>
        <w:t xml:space="preserve"> экзаменуемый должен будет ответить еще на пять дополнительных, при этом ошибиться можно будет всего два раза. На площадке для получения прав категории "B" экзаменатор будет назначать не три варианта упражнений, а пять, причем список возможных тестов расширен с 10 до 17. То, что кандидатам в водители придется нелегко – очевидно, хотя принятая министерством редакция административного регламента сдачи экзаменов на водительские права оказалась намного мягче той, что предлагалась изначально.</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О каком документе идет речь:</w:t>
      </w:r>
    </w:p>
    <w:p w:rsidR="00350B03" w:rsidRPr="009B5E18" w:rsidRDefault="003A400B"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hyperlink r:id="rId23" w:history="1">
        <w:r w:rsidR="00350B03" w:rsidRPr="009B5E18">
          <w:rPr>
            <w:rFonts w:ascii="Times New Roman" w:eastAsia="Times New Roman" w:hAnsi="Times New Roman" w:cs="Times New Roman"/>
            <w:sz w:val="28"/>
            <w:szCs w:val="28"/>
            <w:u w:val="single"/>
            <w:lang w:eastAsia="ru-RU"/>
          </w:rPr>
          <w:t>Информация МВД от 30 июня 2016 г. "На официальном сайте Госавтоинспекции опубликованы билеты, по которым с 1 сентября будет приниматься теоретический экзамен"</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Соответственно изменятся и билеты экзамена на водительские права. Их МВД представило еще в июне этого года. Доступны вопросы для испытаний по категориям "А", "В", "М" и подкатегориям "А</w:t>
      </w:r>
      <w:proofErr w:type="gramStart"/>
      <w:r w:rsidRPr="009B5E18">
        <w:rPr>
          <w:rFonts w:ascii="Times New Roman" w:eastAsia="Times New Roman" w:hAnsi="Times New Roman" w:cs="Times New Roman"/>
          <w:sz w:val="28"/>
          <w:szCs w:val="28"/>
          <w:lang w:eastAsia="ru-RU"/>
        </w:rPr>
        <w:t>1</w:t>
      </w:r>
      <w:proofErr w:type="gramEnd"/>
      <w:r w:rsidRPr="009B5E18">
        <w:rPr>
          <w:rFonts w:ascii="Times New Roman" w:eastAsia="Times New Roman" w:hAnsi="Times New Roman" w:cs="Times New Roman"/>
          <w:sz w:val="28"/>
          <w:szCs w:val="28"/>
          <w:lang w:eastAsia="ru-RU"/>
        </w:rPr>
        <w:t>", "В1".</w:t>
      </w:r>
      <w:r w:rsidRPr="009B5E18">
        <w:rPr>
          <w:rFonts w:ascii="Times New Roman" w:eastAsia="Times New Roman" w:hAnsi="Times New Roman" w:cs="Times New Roman"/>
          <w:sz w:val="28"/>
          <w:szCs w:val="28"/>
          <w:lang w:eastAsia="ru-RU"/>
        </w:rPr>
        <w:br/>
        <w:t> </w:t>
      </w:r>
    </w:p>
    <w:p w:rsidR="00350B03" w:rsidRPr="009B5E18" w:rsidRDefault="00350B03" w:rsidP="00350B03">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B5E18">
        <w:rPr>
          <w:rFonts w:ascii="Times New Roman" w:eastAsia="Times New Roman" w:hAnsi="Times New Roman" w:cs="Times New Roman"/>
          <w:bCs/>
          <w:sz w:val="28"/>
          <w:szCs w:val="28"/>
          <w:lang w:eastAsia="ru-RU"/>
        </w:rPr>
        <w:t>Вступление в силу 23 сентября:</w:t>
      </w:r>
      <w:r w:rsidRPr="009B5E18">
        <w:rPr>
          <w:rFonts w:ascii="Times New Roman" w:eastAsia="Times New Roman" w:hAnsi="Times New Roman" w:cs="Times New Roman"/>
          <w:bCs/>
          <w:sz w:val="28"/>
          <w:szCs w:val="28"/>
          <w:lang w:eastAsia="ru-RU"/>
        </w:rPr>
        <w:br/>
        <w:t> Профилактика правонарушений</w:t>
      </w:r>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bCs/>
          <w:sz w:val="28"/>
          <w:szCs w:val="28"/>
          <w:lang w:eastAsia="ru-RU"/>
        </w:rPr>
        <w:t>Какой закон вступает в силу:</w:t>
      </w:r>
      <w:r w:rsidR="00E659F6">
        <w:rPr>
          <w:rFonts w:ascii="Times New Roman" w:eastAsia="Times New Roman" w:hAnsi="Times New Roman" w:cs="Times New Roman"/>
          <w:bCs/>
          <w:sz w:val="28"/>
          <w:szCs w:val="28"/>
          <w:lang w:eastAsia="ru-RU"/>
        </w:rPr>
        <w:t xml:space="preserve"> </w:t>
      </w:r>
      <w:hyperlink r:id="rId24" w:history="1">
        <w:r w:rsidRPr="009B5E18">
          <w:rPr>
            <w:rFonts w:ascii="Times New Roman" w:eastAsia="Times New Roman" w:hAnsi="Times New Roman" w:cs="Times New Roman"/>
            <w:sz w:val="28"/>
            <w:szCs w:val="28"/>
            <w:u w:val="single"/>
            <w:lang w:eastAsia="ru-RU"/>
          </w:rPr>
          <w:t>Федеральный закон от 23 июня 2016 г. № 182-ФЗ "Об основах системы профилактики правонарушений в Российской Федерации"</w:t>
        </w:r>
      </w:hyperlink>
    </w:p>
    <w:p w:rsidR="00350B03" w:rsidRPr="009B5E18" w:rsidRDefault="00350B03" w:rsidP="00350B03">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9B5E18">
        <w:rPr>
          <w:rFonts w:ascii="Times New Roman" w:eastAsia="Times New Roman" w:hAnsi="Times New Roman" w:cs="Times New Roman"/>
          <w:sz w:val="28"/>
          <w:szCs w:val="28"/>
          <w:lang w:eastAsia="ru-RU"/>
        </w:rPr>
        <w:t>В этот день вступит в силу отдельный закон, который устанавливает единую систему профилактики правонарушений. Под профилактикой правонарушений здесь понимается "</w:t>
      </w:r>
      <w:r w:rsidRPr="009B5E18">
        <w:rPr>
          <w:rFonts w:ascii="Times New Roman" w:eastAsia="Times New Roman" w:hAnsi="Times New Roman" w:cs="Times New Roman"/>
          <w:i/>
          <w:iCs/>
          <w:sz w:val="28"/>
          <w:szCs w:val="28"/>
          <w:lang w:eastAsia="ru-RU"/>
        </w:rPr>
        <w:t xml:space="preserve">совокупность субъектов </w:t>
      </w:r>
      <w:r w:rsidRPr="009B5E18">
        <w:rPr>
          <w:rFonts w:ascii="Times New Roman" w:eastAsia="Times New Roman" w:hAnsi="Times New Roman" w:cs="Times New Roman"/>
          <w:i/>
          <w:iCs/>
          <w:sz w:val="28"/>
          <w:szCs w:val="28"/>
          <w:lang w:eastAsia="ru-RU"/>
        </w:rPr>
        <w:lastRenderedPageBreak/>
        <w:t>профилактики правонарушений, лиц, участвующих в профилактике правонарушений, и принимаемых ими мер профилактики правонарушений, а также основ координации деятельности и мониторинга в сфере профилактики правонарушений</w:t>
      </w:r>
      <w:r w:rsidRPr="009B5E18">
        <w:rPr>
          <w:rFonts w:ascii="Times New Roman" w:eastAsia="Times New Roman" w:hAnsi="Times New Roman" w:cs="Times New Roman"/>
          <w:sz w:val="28"/>
          <w:szCs w:val="28"/>
          <w:lang w:eastAsia="ru-RU"/>
        </w:rPr>
        <w:t xml:space="preserve">". Субъектами профилактики являются, в частности, органы прокуратуры, следствия и местного самоуправления. Документом также закреплено, в каких формах может осуществляться профилактическое воздействие: правовое просвещение и правовое информирование; профилактическая беседа; объявление официального предостережения о недопустимости действий, создающих условия для совершения правонарушений; профилактический учет, социальная адаптация и </w:t>
      </w:r>
      <w:proofErr w:type="spellStart"/>
      <w:r w:rsidRPr="009B5E18">
        <w:rPr>
          <w:rFonts w:ascii="Times New Roman" w:eastAsia="Times New Roman" w:hAnsi="Times New Roman" w:cs="Times New Roman"/>
          <w:sz w:val="28"/>
          <w:szCs w:val="28"/>
          <w:lang w:eastAsia="ru-RU"/>
        </w:rPr>
        <w:t>ресоциализация</w:t>
      </w:r>
      <w:proofErr w:type="spellEnd"/>
      <w:r w:rsidRPr="009B5E18">
        <w:rPr>
          <w:rFonts w:ascii="Times New Roman" w:eastAsia="Times New Roman" w:hAnsi="Times New Roman" w:cs="Times New Roman"/>
          <w:sz w:val="28"/>
          <w:szCs w:val="28"/>
          <w:lang w:eastAsia="ru-RU"/>
        </w:rPr>
        <w:t>.</w:t>
      </w:r>
    </w:p>
    <w:p w:rsidR="00B865C2" w:rsidRPr="009B5E18" w:rsidRDefault="00B865C2">
      <w:pPr>
        <w:rPr>
          <w:sz w:val="28"/>
          <w:szCs w:val="28"/>
        </w:rPr>
      </w:pPr>
    </w:p>
    <w:sectPr w:rsidR="00B865C2" w:rsidRPr="009B5E18" w:rsidSect="00B86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592"/>
    <w:multiLevelType w:val="multilevel"/>
    <w:tmpl w:val="46D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3241E"/>
    <w:multiLevelType w:val="multilevel"/>
    <w:tmpl w:val="747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350B03"/>
    <w:rsid w:val="00350B03"/>
    <w:rsid w:val="003A400B"/>
    <w:rsid w:val="00557886"/>
    <w:rsid w:val="007946AB"/>
    <w:rsid w:val="009B5E18"/>
    <w:rsid w:val="009F7A51"/>
    <w:rsid w:val="00B865C2"/>
    <w:rsid w:val="00DF4416"/>
    <w:rsid w:val="00E659F6"/>
    <w:rsid w:val="00FE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C2"/>
  </w:style>
  <w:style w:type="paragraph" w:styleId="1">
    <w:name w:val="heading 1"/>
    <w:basedOn w:val="a"/>
    <w:link w:val="10"/>
    <w:uiPriority w:val="9"/>
    <w:qFormat/>
    <w:rsid w:val="00350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50B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0B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B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50B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0B03"/>
    <w:rPr>
      <w:rFonts w:ascii="Times New Roman" w:eastAsia="Times New Roman" w:hAnsi="Times New Roman" w:cs="Times New Roman"/>
      <w:b/>
      <w:bCs/>
      <w:sz w:val="24"/>
      <w:szCs w:val="24"/>
      <w:lang w:eastAsia="ru-RU"/>
    </w:rPr>
  </w:style>
  <w:style w:type="paragraph" w:customStyle="1" w:styleId="news-author">
    <w:name w:val="news-author"/>
    <w:basedOn w:val="a"/>
    <w:rsid w:val="00350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0B03"/>
    <w:rPr>
      <w:color w:val="0000FF"/>
      <w:u w:val="single"/>
    </w:rPr>
  </w:style>
  <w:style w:type="paragraph" w:styleId="a4">
    <w:name w:val="Normal (Web)"/>
    <w:basedOn w:val="a"/>
    <w:uiPriority w:val="99"/>
    <w:semiHidden/>
    <w:unhideWhenUsed/>
    <w:rsid w:val="00350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0B03"/>
    <w:rPr>
      <w:b/>
      <w:bCs/>
    </w:rPr>
  </w:style>
  <w:style w:type="character" w:styleId="a6">
    <w:name w:val="Emphasis"/>
    <w:basedOn w:val="a0"/>
    <w:uiPriority w:val="20"/>
    <w:qFormat/>
    <w:rsid w:val="00350B03"/>
    <w:rPr>
      <w:i/>
      <w:iCs/>
    </w:rPr>
  </w:style>
  <w:style w:type="paragraph" w:styleId="a7">
    <w:name w:val="Balloon Text"/>
    <w:basedOn w:val="a"/>
    <w:link w:val="a8"/>
    <w:uiPriority w:val="99"/>
    <w:semiHidden/>
    <w:unhideWhenUsed/>
    <w:rsid w:val="00350B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0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13110">
      <w:bodyDiv w:val="1"/>
      <w:marLeft w:val="0"/>
      <w:marRight w:val="0"/>
      <w:marTop w:val="0"/>
      <w:marBottom w:val="0"/>
      <w:divBdr>
        <w:top w:val="none" w:sz="0" w:space="0" w:color="auto"/>
        <w:left w:val="none" w:sz="0" w:space="0" w:color="auto"/>
        <w:bottom w:val="none" w:sz="0" w:space="0" w:color="auto"/>
        <w:right w:val="none" w:sz="0" w:space="0" w:color="auto"/>
      </w:divBdr>
      <w:divsChild>
        <w:div w:id="681512514">
          <w:marLeft w:val="0"/>
          <w:marRight w:val="0"/>
          <w:marTop w:val="0"/>
          <w:marBottom w:val="0"/>
          <w:divBdr>
            <w:top w:val="none" w:sz="0" w:space="0" w:color="auto"/>
            <w:left w:val="none" w:sz="0" w:space="0" w:color="auto"/>
            <w:bottom w:val="none" w:sz="0" w:space="0" w:color="auto"/>
            <w:right w:val="none" w:sz="0" w:space="0" w:color="auto"/>
          </w:divBdr>
          <w:divsChild>
            <w:div w:id="1005521838">
              <w:marLeft w:val="0"/>
              <w:marRight w:val="0"/>
              <w:marTop w:val="0"/>
              <w:marBottom w:val="0"/>
              <w:divBdr>
                <w:top w:val="none" w:sz="0" w:space="0" w:color="auto"/>
                <w:left w:val="none" w:sz="0" w:space="0" w:color="auto"/>
                <w:bottom w:val="none" w:sz="0" w:space="0" w:color="auto"/>
                <w:right w:val="none" w:sz="0" w:space="0" w:color="auto"/>
              </w:divBdr>
              <w:divsChild>
                <w:div w:id="506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606230030" TargetMode="External"/><Relationship Id="rId13" Type="http://schemas.openxmlformats.org/officeDocument/2006/relationships/hyperlink" Target="https://rg.ru/2014/07/25/osago-dok.html" TargetMode="External"/><Relationship Id="rId18" Type="http://schemas.openxmlformats.org/officeDocument/2006/relationships/hyperlink" Target="http://zags.mosreg.ru/dokumenty/okazanie-gosudarstvennykh-uslug-v-tom-chisle-v-elektronnom-vide-i-predvaritelnaya-zapis-na-priem/vnesenie-ispravleniy-i-izmeneniy-v-zapisi-aktov-grazhdanskogo-sostoyaniy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ru/news/view/133093/" TargetMode="External"/><Relationship Id="rId7" Type="http://schemas.openxmlformats.org/officeDocument/2006/relationships/hyperlink" Target="http://www.consultant.ru/document/cons_doc_LAW_200272/" TargetMode="External"/><Relationship Id="rId12" Type="http://schemas.openxmlformats.org/officeDocument/2006/relationships/hyperlink" Target="http://docs.pravo.ru/document/view/17/" TargetMode="External"/><Relationship Id="rId17" Type="http://schemas.openxmlformats.org/officeDocument/2006/relationships/hyperlink" Target="http://publication.pravo.gov.ru/Document/View/00012016033000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pravo.ru/zakon-o-bankrotstve/" TargetMode="External"/><Relationship Id="rId20" Type="http://schemas.openxmlformats.org/officeDocument/2006/relationships/hyperlink" Target="http://docs.pravo.ru/kodeks-koap/" TargetMode="External"/><Relationship Id="rId1" Type="http://schemas.openxmlformats.org/officeDocument/2006/relationships/numbering" Target="numbering.xml"/><Relationship Id="rId6" Type="http://schemas.openxmlformats.org/officeDocument/2006/relationships/hyperlink" Target="http://pravo.ru/news/view/125266/" TargetMode="External"/><Relationship Id="rId11" Type="http://schemas.openxmlformats.org/officeDocument/2006/relationships/hyperlink" Target="http://publication.pravo.gov.ru/Document/View/0001201607030021" TargetMode="External"/><Relationship Id="rId24" Type="http://schemas.openxmlformats.org/officeDocument/2006/relationships/hyperlink" Target="http://publication.pravo.gov.ru/Document/View/0001201606230035" TargetMode="External"/><Relationship Id="rId5" Type="http://schemas.openxmlformats.org/officeDocument/2006/relationships/hyperlink" Target="http://docs.pravo.ru/document/view/80091995" TargetMode="External"/><Relationship Id="rId15" Type="http://schemas.openxmlformats.org/officeDocument/2006/relationships/hyperlink" Target="http://publication.pravo.gov.ru/Document/View/0001201606230073" TargetMode="External"/><Relationship Id="rId23" Type="http://schemas.openxmlformats.org/officeDocument/2006/relationships/hyperlink" Target="http://www.gibdd.ru/news/federal/2499750/?type=original" TargetMode="External"/><Relationship Id="rId10" Type="http://schemas.openxmlformats.org/officeDocument/2006/relationships/hyperlink" Target="http://docs.pravo.ru/document/view/2224/" TargetMode="External"/><Relationship Id="rId19" Type="http://schemas.openxmlformats.org/officeDocument/2006/relationships/hyperlink" Target="http://publication.pravo.gov.ru/Document/View/0001201606230063" TargetMode="External"/><Relationship Id="rId4" Type="http://schemas.openxmlformats.org/officeDocument/2006/relationships/webSettings" Target="webSettings.xml"/><Relationship Id="rId9" Type="http://schemas.openxmlformats.org/officeDocument/2006/relationships/hyperlink" Target="http://docs.pravo.ru/zakon-o-bankah/" TargetMode="External"/><Relationship Id="rId14" Type="http://schemas.openxmlformats.org/officeDocument/2006/relationships/hyperlink" Target="http://publication.pravo.gov.ru/Document/View/0001201605270014" TargetMode="External"/><Relationship Id="rId22" Type="http://schemas.openxmlformats.org/officeDocument/2006/relationships/hyperlink" Target="https://rg.ru/2016/03/30/prava-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dc:creator>
  <cp:keywords/>
  <dc:description/>
  <cp:lastModifiedBy>еее</cp:lastModifiedBy>
  <cp:revision>9</cp:revision>
  <dcterms:created xsi:type="dcterms:W3CDTF">2016-09-01T13:59:00Z</dcterms:created>
  <dcterms:modified xsi:type="dcterms:W3CDTF">2016-09-05T08:37:00Z</dcterms:modified>
</cp:coreProperties>
</file>